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A19" w:rsidRPr="007B5A19" w:rsidRDefault="007B5A19" w:rsidP="007B5A19">
      <w:pPr>
        <w:keepNext/>
        <w:keepLines/>
        <w:spacing w:before="240" w:after="0" w:line="240" w:lineRule="auto"/>
        <w:ind w:firstLine="567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7B5A19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Содержание учебного предмета</w:t>
      </w:r>
    </w:p>
    <w:p w:rsidR="007B5A19" w:rsidRPr="007B5A19" w:rsidRDefault="007B5A19" w:rsidP="007B5A19">
      <w:pPr>
        <w:spacing w:after="23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(1 ч.)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изучают в курсе географии 9 класса. Знакомство с учебником, атласом и другими источниками географической информации.</w:t>
      </w:r>
    </w:p>
    <w:p w:rsidR="007B5A19" w:rsidRPr="007B5A19" w:rsidRDefault="007B5A19" w:rsidP="007B5A19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Население Российской Федерации (9 ч.)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особенности заселения и освоения территории России. Главные ареалы расселения восточных славян. Основные направления колонизации Московского государства. Формирование и заселение территории Русского и Российского государства в XVI—XIX вв.  </w:t>
      </w: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Численность и естественный прирост населения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населения России. Переписи населения. Динамика численности населения. Демографические кризисы. Особенности естественного движения населения в России. Половозрастная структура населения. Своеобразие в соотношении мужчин и женщин в России и определяющие это своеобразие факторы. Численность мужского и женского населения и его динамика. Прогноз численности населения.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Национальный состав населения России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. Россия — многонациональное государство. Языковые семьи народов России. Классификация народов России по языковому признаку. Наиболее многонациональные районы страны. Религии, исповедуемые в России. Основные районы распространения разных религий.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Миграции населения.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Понятие о миграциях. Виды миграций. Внутренние и внешние миграции. Направления миграций в России, их влияние на жизнь страны.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Городское и сельское население.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Городские поселения. Соотношение городского и сельского населения. Размещение городов по территории страны. Различия городов по численности населения и функциям. Крупнейшие города России. Городские агломерации. Урбанизация. Сельские поселения. Средняя плотность населения в России. Географические особенности размещения российского населения. Основная зона расселения. Размещение населения в зоне Севера.  </w:t>
      </w: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сравнительной характеристики половозрастного состава населения различных регионов.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на основе различных источников информации основных направлений миграционных потоков в Росси</w:t>
      </w:r>
    </w:p>
    <w:p w:rsidR="007B5A19" w:rsidRPr="007B5A19" w:rsidRDefault="007B5A19" w:rsidP="007B5A19">
      <w:pPr>
        <w:spacing w:after="21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Хозяйство России (20 час)</w:t>
      </w:r>
    </w:p>
    <w:p w:rsidR="007B5A19" w:rsidRPr="007B5A19" w:rsidRDefault="007B5A19" w:rsidP="007B5A19">
      <w:pPr>
        <w:spacing w:after="9" w:line="269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хозяйства. Особенности экономики России. Географическое районирование. ТЭК. Угольная промышленность. Нефтяная промышленность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Газовая промышленность. Электроэнергетика. Черная металлургия.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Цветная металлургия. Машиностроение. Химическая промышленность. Лесопромышленный комплекс. Сельское хозяйство. Растениевод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ство. Животноводство. Учимся с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«Полярной звездой» Транспортная инфраструктура. Транспортная инфраструктура. Социальная инфраструктура. Учимся с «Полярной звездой». Информационная инфраструктура.  </w:t>
      </w: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работы.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природно-ресурсного капитала различных регионов России Пр. № 1.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характеристики угольного бассейна России (по выбору). Пр. № 2.</w:t>
      </w:r>
    </w:p>
    <w:p w:rsidR="007B5A19" w:rsidRPr="007B5A19" w:rsidRDefault="007B5A19" w:rsidP="007B5A19">
      <w:pPr>
        <w:spacing w:after="9" w:line="269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главных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районов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размещения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трудоёмкого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металлоёмкого машиностроения Пр. № 3. Определение по картам основных районов выращивания зерновых и технических культур в России. Пр. № 4.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характеристики одного из видов транспорта (по выбору).</w:t>
      </w:r>
    </w:p>
    <w:p w:rsidR="007B5A19" w:rsidRPr="007B5A19" w:rsidRDefault="007B5A19" w:rsidP="007B5A19">
      <w:pPr>
        <w:spacing w:after="21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Регионы России (35 ч)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Районирование России Пр. № 5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различных видов районирования </w:t>
      </w: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Центральная Россия.</w:t>
      </w:r>
    </w:p>
    <w:p w:rsidR="007B5A19" w:rsidRPr="007B5A19" w:rsidRDefault="007B5A19" w:rsidP="007B5A19">
      <w:pPr>
        <w:spacing w:after="9" w:line="269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Центральная Россия. Пространство Центральной России. Освоение территории и население.  Центральная Россия: хозяйство. Учимся с «Полярной звездой» Работа с текстом. Москва — столица России. Пр. № 6</w:t>
      </w:r>
    </w:p>
    <w:p w:rsid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и анализ условий для развития Центральной России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Европейский Северо-Запад.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Европейский Северо-Запад. Пространство Северо-Запада. Северо-Запад- «окно в Европу». Северо-Запад: хозяйство, особенности географического положения Калининградской области.</w:t>
      </w:r>
    </w:p>
    <w:p w:rsidR="007B5A19" w:rsidRPr="007B5A19" w:rsidRDefault="007B5A19" w:rsidP="007B5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Санкт-Петербург. Особенности планировки и облика. Промышленность, наука, культура. Экологические проблемы города</w:t>
      </w:r>
    </w:p>
    <w:p w:rsidR="007B5A19" w:rsidRPr="007B5A19" w:rsidRDefault="007B5A19" w:rsidP="007B5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исследовательская практика (Учимся с «Полярной звездой</w:t>
      </w: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» )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Создаем электронную презентацию «Санкт-Петербург — вторая столица России». Пр. № 7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памятника Всемирного культурного наследия Северо-Запада на основе различных источников информации</w:t>
      </w:r>
    </w:p>
    <w:p w:rsidR="007B5A19" w:rsidRPr="007B5A19" w:rsidRDefault="007B5A19" w:rsidP="007B5A19">
      <w:pPr>
        <w:spacing w:after="21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Европейский Север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положение. Состав и соседи района. Оценка природно-ресурсного потенциала.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освоения территории. Роль моря на разных этапах развития района. Население. Традиции и быт населения. Коренные жители. Крупные города. Архангельск, Мурманск, Вологда. Деревянная архитектура, художественные промыслы. Специализация района.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и перспективы развития Европейского Севера.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исследовательская практика (Учимся с «Полярной звездой).</w:t>
      </w:r>
    </w:p>
    <w:p w:rsidR="007B5A19" w:rsidRPr="007B5A19" w:rsidRDefault="007B5A19" w:rsidP="007B5A19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Европейский Юг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положение. Состав и соседи района. Особенности природных условий и ресурсов, их влияние на жизнь населения и развитие хозяйства. Высотная поясность. Выход к морям.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освоения территории. Густая населенность района. Этническая и религиозная пестрота Северного Кавказа. Быт, традиции, занятия населения. Крупные города: Ростов-на-Дону, Новороссийск.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современного хозяйства. АПК — главное направление специализации района. Рекреационная зона. Города-курорты: Сочи, Анапа, Минеральные Воды.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 и перспективы развития Северного Кавказа.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исследовательская практика (Учимся с «Полярной звездой</w:t>
      </w: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» )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5A19" w:rsidRPr="007B5A19" w:rsidRDefault="007B5A19" w:rsidP="007B5A19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Поволжье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Географическое положение. Состав и соседи района. Природные условия и ресурсы. Волга — главная хозяйственная ось района.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территории и население. Этническое разнообразие и взаимодействие народов Поволжья. Крупные города. Волжские города-миллионеры.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Хозяйственное развитие района. Отрасли специализации. Экологические проблемы и перспективы развития Поволжья.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исследовательская практика (Учимся с «Полярной звездой</w:t>
      </w: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» )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Готовимся к дискуссии «Экологические проблемы Поволжья». Пр. № 8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характеристики природных особенностей, населения и хозяйства своей местности</w:t>
      </w:r>
    </w:p>
    <w:p w:rsidR="007B5A19" w:rsidRPr="007B5A19" w:rsidRDefault="007B5A19" w:rsidP="007B5A19">
      <w:pPr>
        <w:spacing w:after="21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Урал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Своеобразие географического положения. Состав и соседи района. Роль Урала в обеспечении связей европейской и азиатской частей России. Природные условия и ресурсы, их особенности. Высотная поясность. Полезные ископаемые. </w:t>
      </w:r>
      <w:proofErr w:type="spell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Ильменский</w:t>
      </w:r>
      <w:proofErr w:type="spell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заповедник.</w:t>
      </w:r>
    </w:p>
    <w:p w:rsidR="007B5A19" w:rsidRPr="007B5A19" w:rsidRDefault="007B5A19" w:rsidP="007B5A19">
      <w:pPr>
        <w:spacing w:after="0" w:line="269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Этапы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территории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развития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хозяйства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Урала.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Старейший горнопромышленный район России. Специализация района. Современное хозяйство Урала.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Население. Национальный состав. Быт и традиции народов Урала. Крупные города Урала: Екатеринбург, Пермь, Ижевск, Уфа, Челябинск.</w:t>
      </w:r>
    </w:p>
    <w:p w:rsidR="007B5A19" w:rsidRPr="007B5A19" w:rsidRDefault="007B5A19" w:rsidP="007B5A19">
      <w:pPr>
        <w:spacing w:after="0" w:line="269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Географическая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исследовательская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практика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(Учимся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«Полярной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звездой»). Анализируем ситуацию «Специфика проблем Урала». Пр. № 9</w:t>
      </w:r>
    </w:p>
    <w:p w:rsid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сравнительной характеристики развития Поволжья и Урала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Сибирь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 Сибири. Состав территории. Географическое положение. Природные условия и ресурсы. Особенности речной сети. Многолетняя мерзлота.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Заселение и освоение территории. Население. Жизнь, быт и занятия населения. Коренные народы.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транспорта в освоении территории. Транссибирская магистраль. Хозяйственное развитие. Отрасли специализации.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Западная Сибирь. Состав района. Главная топливная база России. Отрасли специализации Западной Сибири. Заболоченность территории — одна из проблем района. Крупные города: Новосибирск, Омск. Проблемы и перспективы развития.</w:t>
      </w:r>
    </w:p>
    <w:p w:rsidR="007B5A19" w:rsidRPr="007B5A19" w:rsidRDefault="007B5A19" w:rsidP="007B5A19">
      <w:pPr>
        <w:spacing w:after="9" w:line="269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Восточная Сибирь. Состав района. Отрасли специализации Восточной Сибири. Байкал — объект Всемирного природного наследия. Крупные города: Красноярск, Иркутск. Проблемы и перспективы развития района.</w:t>
      </w:r>
    </w:p>
    <w:p w:rsidR="007B5A19" w:rsidRPr="007B5A19" w:rsidRDefault="007B5A19" w:rsidP="007B5A19">
      <w:pPr>
        <w:tabs>
          <w:tab w:val="center" w:pos="2839"/>
          <w:tab w:val="center" w:pos="4504"/>
          <w:tab w:val="center" w:pos="5645"/>
          <w:tab w:val="center" w:pos="6378"/>
          <w:tab w:val="center" w:pos="7250"/>
          <w:tab w:val="center" w:pos="8516"/>
          <w:tab w:val="center" w:pos="928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Географическая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исследовательская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практика </w:t>
      </w: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Учимся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«Полярной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звездой»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).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Разрабатываем проект «Путешествие по Транссибирской железной дороге».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Уникальность географического положения. Состав и соседи района. Геологическая «молодость» района. Сейсмичность. Вулканизм. Полезные ископаемые. Природные контрасты. Река Амур и ее притоки. Своеобразие растительного и животного мира. Уссурийская тайга — уникальный природный комплекс. Охрана природы. Пр. № 10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Сравнительная оценка географического положения Западной и Восточной Сибири</w:t>
      </w:r>
    </w:p>
    <w:p w:rsidR="007B5A19" w:rsidRPr="007B5A19" w:rsidRDefault="007B5A19" w:rsidP="007B5A19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Дальний Восток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территории. Исследователи Дальнего Востока. Население. Коренные народы. Особенности половозрастного состава населения.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отрасли специализации. Значение морского транспорта. Портовое хозяйство. Крупные города Дальнего Востока. Проблемы и перспективы развития Дальнего Востока.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Географическая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исследовательская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практика (Учимся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 </w:t>
      </w: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Полярной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звездой»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). Разрабатываем проект «Развитие Дальнего Востока в первой половине XXI века».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Практическая работа: №9 «Сравнение отраслей специализации Урала и Западной Сибири» Практическая работа: №10 «Сравнение природных условий и ресурсов Западной и Восточной Сибири» </w:t>
      </w: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Заключение (3 ч.)</w:t>
      </w:r>
    </w:p>
    <w:p w:rsidR="007B5A19" w:rsidRPr="007B5A19" w:rsidRDefault="007B5A19" w:rsidP="007B5A19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в мире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ч)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Соседи России. Место России в мире. Экономические, культурные, информационные, торговые, политические связи России со странами ближнего и дальнего зарубежья. Соотношение экспорта и импорта. Расширение внешних экономических связей с другими государствами. Пр. № </w:t>
      </w: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11  Анализ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показателей внешнеторгового оборота России.</w:t>
      </w:r>
    </w:p>
    <w:p w:rsidR="007B5A19" w:rsidRPr="007B5A19" w:rsidRDefault="007B5A19" w:rsidP="007B5A19">
      <w:pPr>
        <w:shd w:val="clear" w:color="auto" w:fill="FFFFFF"/>
        <w:spacing w:after="0" w:line="240" w:lineRule="auto"/>
        <w:ind w:right="48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B5A19" w:rsidRPr="007B5A19" w:rsidRDefault="007B5A19" w:rsidP="007B5A19">
      <w:pPr>
        <w:keepNext/>
        <w:keepLines/>
        <w:spacing w:before="240" w:after="0" w:line="240" w:lineRule="auto"/>
        <w:ind w:firstLine="567"/>
        <w:outlineLvl w:val="0"/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</w:pPr>
      <w:r w:rsidRPr="007B5A19">
        <w:rPr>
          <w:rFonts w:ascii="Times New Roman" w:eastAsiaTheme="majorEastAsia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7B5A19" w:rsidRPr="007B5A19" w:rsidRDefault="007B5A19" w:rsidP="007B5A19">
      <w:pPr>
        <w:spacing w:after="17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 результатом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географии в основной школе является формирование всесторонне образованной, инициативной и успешной личности,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Важнейшие личностные результаты обучения географии: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ориентации выпускников основной школы, отражающие их индивидуально-личностные позиции: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демократические ценностные ориентации, готовность следовать этическим нормам поведения в повседневной жизни и производственной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как члена общества на глобальном, региональном и локальном уровнях (житель планеты Земля, гражданин Российской Федерации, житель конкретно осознание целостности природы, населения и хозяйства Земли, материков, их крупных районов и стран;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России как субъекте мирового географического пространства, её месте и роли в современном мире;            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значимости и общности глобальных проблем человечества; – гармонично развитые социальные чувства и качества: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с позиций социальных норм собственные поступки и поступки других людей;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-ценностное отношение к окружающей среде, необходимости её сохранения и рационального использования;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патриотизм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, любовь к своей местности, своему региону, своей стране;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истории, культуре, национальным особенностям, традициям и образу жизни других народов, толерантность;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осознанному выбору дальнейшей профессиональной траектории в соответствии с собственными интересами и возможностями;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Средством развития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личностных результатов служат учебный материал и прежде всего продуктивные задания учебника, нацеленные на 5-ю линию развития – понимание собственной деятельности и сформированных личностных качеств: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формулировать своё отношение к актуальным проблемным ситуациям;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толерантно определять своё отношение к разным народам;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–умение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использовать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географические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знания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адаптации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созидательной деятельности.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5A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Метапредметными</w:t>
      </w:r>
      <w:proofErr w:type="spellEnd"/>
      <w:r w:rsidRPr="007B5A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изучения курса «География» является формирование универсальных учебных действий (УУД).</w:t>
      </w:r>
    </w:p>
    <w:p w:rsidR="007B5A19" w:rsidRPr="007B5A19" w:rsidRDefault="007B5A19" w:rsidP="007B5A19">
      <w:pPr>
        <w:spacing w:after="18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  <w:lang w:eastAsia="ru-RU"/>
        </w:rPr>
        <w:t>Регулятивные УУД</w:t>
      </w: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самостоятельному приобретению новых знаний и практических умений, умения управлять своей познавательной деятельностью;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обнаруживать и формулировать проблему в классной и индивидуальной учебной деятельности.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(индивидуально или в группе) план решения проблемы (выполнения проекта).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к каждой проблеме (задаче) адекватную ей теоретическую модель.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индивидуальную образовательную траекторию.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представления проекта давать оценку его результатам.</w:t>
      </w:r>
    </w:p>
    <w:p w:rsidR="007B5A19" w:rsidRPr="007B5A19" w:rsidRDefault="007B5A19" w:rsidP="007B5A19">
      <w:pPr>
        <w:numPr>
          <w:ilvl w:val="1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оценить степень успешности своей индивидуальной образовательной деятельности; –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Средством формирования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7B5A19" w:rsidRPr="007B5A19" w:rsidRDefault="007B5A19" w:rsidP="007B5A19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  <w:lang w:eastAsia="ru-RU"/>
        </w:rPr>
        <w:t>Познавательные УУД: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Анализировать, сравнивать, классифицировать и обобщать понятия: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понятиям на основе изученного на различных предметах учебного материала;</w:t>
      </w:r>
    </w:p>
    <w:p w:rsidR="007B5A19" w:rsidRPr="007B5A19" w:rsidRDefault="007B5A19" w:rsidP="007B5A19">
      <w:pPr>
        <w:numPr>
          <w:ilvl w:val="0"/>
          <w:numId w:val="1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логическую операцию установления </w:t>
      </w:r>
      <w:proofErr w:type="spell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</w:t>
      </w:r>
      <w:proofErr w:type="spell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-видовых отношений;  – обобщать понятия – осуществлять логическую операцию перехода от понятия с меньшим объёмом к понятию с большим объёмом.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рассуждение, включающее установление причинно-следственных связей.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виде конспектов, таблиц, схем, графиков.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 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Средством формирования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познавательных УУД служат учебный материал и прежде всего продуктивные задания учебника, нацеленные на 1–4-ю линии развития:</w:t>
      </w:r>
    </w:p>
    <w:p w:rsidR="007B5A19" w:rsidRPr="007B5A19" w:rsidRDefault="007B5A19" w:rsidP="007B5A19">
      <w:pPr>
        <w:numPr>
          <w:ilvl w:val="0"/>
          <w:numId w:val="2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географии в познании окружающего мира и его устойчивого развития (1-я линия развития);</w:t>
      </w:r>
    </w:p>
    <w:p w:rsidR="007B5A19" w:rsidRPr="007B5A19" w:rsidRDefault="007B5A19" w:rsidP="007B5A19">
      <w:pPr>
        <w:numPr>
          <w:ilvl w:val="0"/>
          <w:numId w:val="2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 (2-я линия развития);</w:t>
      </w:r>
    </w:p>
    <w:p w:rsidR="007B5A19" w:rsidRPr="007B5A19" w:rsidRDefault="007B5A19" w:rsidP="007B5A19">
      <w:pPr>
        <w:numPr>
          <w:ilvl w:val="0"/>
          <w:numId w:val="2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географических умений для анализа, оценки, прогнозирования современных </w:t>
      </w:r>
      <w:proofErr w:type="spell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социоприродных</w:t>
      </w:r>
      <w:proofErr w:type="spell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 и проектирования путей их решения (3-я линия развития);</w:t>
      </w:r>
    </w:p>
    <w:p w:rsidR="007B5A19" w:rsidRPr="007B5A19" w:rsidRDefault="007B5A19" w:rsidP="007B5A19">
      <w:pPr>
        <w:numPr>
          <w:ilvl w:val="0"/>
          <w:numId w:val="2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 как информационных образно-знаковых моделей действительности (4-я линия развития).</w:t>
      </w:r>
    </w:p>
    <w:p w:rsidR="007B5A19" w:rsidRPr="007B5A19" w:rsidRDefault="007B5A19" w:rsidP="007B5A19">
      <w:pPr>
        <w:spacing w:after="18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i/>
          <w:sz w:val="24"/>
          <w:szCs w:val="24"/>
          <w:u w:val="single" w:color="000000"/>
          <w:lang w:eastAsia="ru-RU"/>
        </w:rPr>
        <w:t>Коммуникативные УУД: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Отстаивая свою точку зрения, приводить аргументы, подтверждая их фактами.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взглянуть на ситуацию с иной позиции и договариваться с людьми иных позиций</w:t>
      </w:r>
      <w:r w:rsidRPr="007B5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Средством формирования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Предметными результатами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«География» в 9-</w:t>
      </w: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ом  классе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следующие умения: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1-я линия развития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осознание роли географии в познании окружающего мира: – объяснять основные географические закономерности взаимодействия общества и природы;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сущность происходящих в России социально-экономических преобразований;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необходимость перехода на модель устойчивого развития;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типичные черты и специфику природно-хозяйственных систем и географических районов.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2-я линия развития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освоение системы географических знаний о природе, населении, хозяйстве мира: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и следствия </w:t>
      </w:r>
      <w:proofErr w:type="spell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проблем;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примеры закономерностей размещения отраслей, центров производства; – оценивать особенности развития экономики по отраслям и районам, роль России в мире.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3-я линия развития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использование географических умений: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прогнозировать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развития географических систем;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 в географии деятельности;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рекомендации по решению географических проблем, характеристики отдельных компонентов географических систем.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4-я линия развития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использование карт как моделей: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различными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источниками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географической 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информации: картографическими, статистическими и др.;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картам местоположение географических объектов.</w:t>
      </w:r>
    </w:p>
    <w:p w:rsidR="007B5A19" w:rsidRPr="007B5A19" w:rsidRDefault="007B5A19" w:rsidP="007B5A1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5A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5-я линия развития</w:t>
      </w:r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понимание смысла собственной действительности: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отношение к культурному и природному наследию;</w:t>
      </w:r>
    </w:p>
    <w:p w:rsidR="007B5A19" w:rsidRPr="007B5A19" w:rsidRDefault="007B5A19" w:rsidP="007B5A19">
      <w:pPr>
        <w:numPr>
          <w:ilvl w:val="0"/>
          <w:numId w:val="3"/>
        </w:numPr>
        <w:spacing w:after="13" w:line="268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</w:t>
      </w:r>
      <w:proofErr w:type="gramEnd"/>
      <w:r w:rsidRPr="007B5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7B5A19" w:rsidRPr="007B5A19" w:rsidRDefault="007B5A19" w:rsidP="007B5A1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5A19" w:rsidRPr="007B5A19" w:rsidRDefault="007B5A19" w:rsidP="007B5A1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5A19" w:rsidRPr="007B5A19" w:rsidRDefault="007B5A19" w:rsidP="007B5A19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5F9D" w:rsidRPr="007B5A19" w:rsidRDefault="00BB5F9D" w:rsidP="007B5A19">
      <w:pPr>
        <w:rPr>
          <w:rFonts w:ascii="Times New Roman" w:hAnsi="Times New Roman" w:cs="Times New Roman"/>
          <w:sz w:val="24"/>
          <w:szCs w:val="24"/>
        </w:rPr>
      </w:pPr>
    </w:p>
    <w:sectPr w:rsidR="00BB5F9D" w:rsidRPr="007B5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6A3ED2"/>
    <w:multiLevelType w:val="hybridMultilevel"/>
    <w:tmpl w:val="70EA560E"/>
    <w:lvl w:ilvl="0" w:tplc="E91C6568">
      <w:start w:val="1"/>
      <w:numFmt w:val="bullet"/>
      <w:lvlText w:val="–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1622F6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8E451A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9204DC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02BE3A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40DB54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725A9A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E81A08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323A70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C5A3036"/>
    <w:multiLevelType w:val="hybridMultilevel"/>
    <w:tmpl w:val="9F1C792C"/>
    <w:lvl w:ilvl="0" w:tplc="023E7770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0041A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F85F9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469E7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E4A5E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66C0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6A18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2298B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D0224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CB1038"/>
    <w:multiLevelType w:val="hybridMultilevel"/>
    <w:tmpl w:val="AC3C1F00"/>
    <w:lvl w:ilvl="0" w:tplc="99C0D3E4">
      <w:start w:val="1"/>
      <w:numFmt w:val="bullet"/>
      <w:lvlText w:val="–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105780">
      <w:start w:val="1"/>
      <w:numFmt w:val="bullet"/>
      <w:lvlText w:val="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34EEC2">
      <w:start w:val="1"/>
      <w:numFmt w:val="bullet"/>
      <w:lvlText w:val="▪"/>
      <w:lvlJc w:val="left"/>
      <w:pPr>
        <w:ind w:left="21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B6DE08">
      <w:start w:val="1"/>
      <w:numFmt w:val="bullet"/>
      <w:lvlText w:val="•"/>
      <w:lvlJc w:val="left"/>
      <w:pPr>
        <w:ind w:left="28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9CE6DA">
      <w:start w:val="1"/>
      <w:numFmt w:val="bullet"/>
      <w:lvlText w:val="o"/>
      <w:lvlJc w:val="left"/>
      <w:pPr>
        <w:ind w:left="35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BE5A94">
      <w:start w:val="1"/>
      <w:numFmt w:val="bullet"/>
      <w:lvlText w:val="▪"/>
      <w:lvlJc w:val="left"/>
      <w:pPr>
        <w:ind w:left="431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361502">
      <w:start w:val="1"/>
      <w:numFmt w:val="bullet"/>
      <w:lvlText w:val="•"/>
      <w:lvlJc w:val="left"/>
      <w:pPr>
        <w:ind w:left="503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7887FC">
      <w:start w:val="1"/>
      <w:numFmt w:val="bullet"/>
      <w:lvlText w:val="o"/>
      <w:lvlJc w:val="left"/>
      <w:pPr>
        <w:ind w:left="575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96C0BA">
      <w:start w:val="1"/>
      <w:numFmt w:val="bullet"/>
      <w:lvlText w:val="▪"/>
      <w:lvlJc w:val="left"/>
      <w:pPr>
        <w:ind w:left="6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D3F"/>
    <w:rsid w:val="007B5A19"/>
    <w:rsid w:val="00BB5F9D"/>
    <w:rsid w:val="00E03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3B159-F80D-4754-B500-D9DAD369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2720</Words>
  <Characters>15508</Characters>
  <Application>Microsoft Office Word</Application>
  <DocSecurity>0</DocSecurity>
  <Lines>129</Lines>
  <Paragraphs>36</Paragraphs>
  <ScaleCrop>false</ScaleCrop>
  <Company/>
  <LinksUpToDate>false</LinksUpToDate>
  <CharactersWithSpaces>18192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Ильдар</dc:creator>
  <cp:keywords/>
  <dc:description/>
  <cp:lastModifiedBy>Ильдар</cp:lastModifiedBy>
  <cp:revision>2</cp:revision>
  <dcterms:created xsi:type="dcterms:W3CDTF">2020-12-06T08:08:00Z</dcterms:created>
  <dcterms:modified xsi:type="dcterms:W3CDTF">2020-12-06T08:18:00Z</dcterms:modified>
</cp:coreProperties>
</file>